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line="288"/>
        <w:jc w:val="right"/>
      </w:pPr>
      <w:r>
        <w:t xml:space="preserve">____________________, dnia ____________________ r.</w:t>
      </w:r>
    </w:p>
    <w:p>
      <w:pPr>
        <w:spacing w:after="40"/>
        <w:jc w:val="center"/>
      </w:pPr>
      <w:r>
        <w:rPr>
          <w:b/>
          <w:bCs/>
          <w:sz w:val="30"/>
          <w:szCs w:val="30"/>
        </w:rPr>
        <w:t xml:space="preserve">ZGODA WŁAŚCICIELA OBIEKTU BUDOWLANEGO NA ROZBIÓRKĘ</w:t>
      </w:r>
    </w:p>
    <w:p>
      <w:pPr>
        <w:pBdr>
          <w:bottom w:val="single" w:color="C8C8CC" w:sz="6" w:space="6"/>
        </w:pBdr>
        <w:spacing w:after="60"/>
        <w:jc w:val="center"/>
      </w:pPr>
      <w:r>
        <w:rPr>
          <w:color w:val="6B6B6B"/>
        </w:rPr>
        <w:t xml:space="preserve">załącznik do  </w:t>
      </w:r>
      <w:sdt>
        <w:sdtPr>
          <w14:checkbox>
            <w14:checked w14:val="0"/>
            <w14:checkedState w14:val="2612" w14:font="MS Gothic"/>
            <w14:uncheckedState w14:val="2610" w14:font="MS Gothic"/>
          </w14:checkbox>
        </w:sdtPr>
        <w:sdtContent>
          <w:r>
            <w:sym w:char="2610" w:font="MS Gothic"/>
          </w:r>
        </w:sdtContent>
      </w:sdt>
      <w:r>
        <w:rPr>
          <w:color w:val="6B6B6B"/>
        </w:rPr>
        <w:t xml:space="preserve"> </w:t>
      </w:r>
      <w:r>
        <w:rPr>
          <w:color w:val="6B6B6B"/>
        </w:rPr>
        <w:t xml:space="preserve"> wniosku o pozwolenie na rozbiórkę (PB-3)   </w:t>
      </w:r>
      <w:sdt>
        <w:sdtPr>
          <w14:checkbox>
            <w14:checked w14:val="0"/>
            <w14:checkedState w14:val="2612" w14:font="MS Gothic"/>
            <w14:uncheckedState w14:val="2610" w14:font="MS Gothic"/>
          </w14:checkbox>
        </w:sdtPr>
        <w:sdtContent>
          <w:r>
            <w:sym w:char="2610" w:font="MS Gothic"/>
          </w:r>
        </w:sdtContent>
      </w:sdt>
      <w:r>
        <w:rPr>
          <w:color w:val="6B6B6B"/>
        </w:rPr>
        <w:t xml:space="preserve"> </w:t>
      </w:r>
      <w:r>
        <w:rPr>
          <w:color w:val="6B6B6B"/>
        </w:rPr>
        <w:t xml:space="preserve"> zgłoszenia rozbiórki (PB-4)</w:t>
      </w:r>
    </w:p>
    <w:p>
      <w:pPr>
        <w:spacing w:after="220" w:before="80"/>
        <w:jc w:val="center"/>
      </w:pPr>
      <w:r>
        <w:rPr>
          <w:i/>
          <w:iCs/>
          <w:color w:val="6B6B6B"/>
          <w:sz w:val="18"/>
          <w:szCs w:val="18"/>
        </w:rPr>
        <w:t xml:space="preserve">Zaznacz ☒ właściwe pola i uzupełnij linie. Każdy właściciel lub współwłaściciel podpisuje się w tabeli.</w:t>
      </w:r>
    </w:p>
    <w:p>
      <w:pPr>
        <w:keepNext/>
        <w:spacing w:after="60" w:before="60"/>
      </w:pPr>
      <w:r>
        <w:rPr>
          <w:b/>
          <w:bCs/>
        </w:rPr>
        <w:t xml:space="preserve">Właściciele (współwłaściciele) obiektu, którzy wyrażają zgodę</w:t>
      </w:r>
    </w:p>
    <w:tbl>
      <w:tblPr>
        <w:tblW w:type="dxa" w:w="8730"/>
        <w:tblBorders>
          <w:top w:val="single" w:color="B4B4B8" w:sz="4"/>
          <w:left w:val="single" w:color="B4B4B8" w:sz="4"/>
          <w:bottom w:val="single" w:color="B4B4B8" w:sz="4"/>
          <w:right w:val="single" w:color="B4B4B8" w:sz="4"/>
          <w:insideH w:val="single" w:color="B4B4B8" w:sz="4"/>
          <w:insideV w:val="single" w:color="B4B4B8" w:sz="4"/>
        </w:tblBorders>
        <w:tblLayout w:type="fixed"/>
      </w:tblPr>
      <w:tblGrid>
        <w:gridCol w:w="500"/>
        <w:gridCol w:w="2250"/>
        <w:gridCol w:w="2450"/>
        <w:gridCol w:w="1930"/>
        <w:gridCol w:w="1600"/>
      </w:tblGrid>
      <w:tr>
        <w:trPr>
          <w:cantSplit/>
          <w:tblHeader/>
        </w:trPr>
        <w:tc>
          <w:tcPr>
            <w:tcW w:type="dxa" w:w="500"/>
            <w:shd w:fill="F3F3F1" w:color="auto" w:val="clear"/>
            <w:tcMar>
              <w:top w:type="dxa" w:w="50"/>
              <w:left w:type="dxa" w:w="100"/>
              <w:bottom w:type="dxa" w:w="50"/>
              <w:right w:type="dxa" w:w="100"/>
            </w:tcMar>
            <w:vAlign w:val="center"/>
          </w:tcPr>
          <w:p>
            <w:pPr>
              <w:spacing w:after="0"/>
            </w:pPr>
            <w:r>
              <w:rPr>
                <w:b/>
                <w:bCs/>
                <w:sz w:val="18"/>
                <w:szCs w:val="18"/>
              </w:rPr>
              <w:t xml:space="preserve">Lp.</w:t>
            </w:r>
          </w:p>
        </w:tc>
        <w:tc>
          <w:tcPr>
            <w:tcW w:type="dxa" w:w="2250"/>
            <w:shd w:fill="F3F3F1" w:color="auto" w:val="clear"/>
            <w:tcMar>
              <w:top w:type="dxa" w:w="50"/>
              <w:left w:type="dxa" w:w="100"/>
              <w:bottom w:type="dxa" w:w="50"/>
              <w:right w:type="dxa" w:w="100"/>
            </w:tcMar>
            <w:vAlign w:val="center"/>
          </w:tcPr>
          <w:p>
            <w:pPr>
              <w:spacing w:after="0"/>
            </w:pPr>
            <w:r>
              <w:rPr>
                <w:b/>
                <w:bCs/>
                <w:sz w:val="18"/>
                <w:szCs w:val="18"/>
              </w:rPr>
              <w:t xml:space="preserve">Imię i nazwisko (nazwa)</w:t>
            </w:r>
          </w:p>
        </w:tc>
        <w:tc>
          <w:tcPr>
            <w:tcW w:type="dxa" w:w="2450"/>
            <w:shd w:fill="F3F3F1" w:color="auto" w:val="clear"/>
            <w:tcMar>
              <w:top w:type="dxa" w:w="50"/>
              <w:left w:type="dxa" w:w="100"/>
              <w:bottom w:type="dxa" w:w="50"/>
              <w:right w:type="dxa" w:w="100"/>
            </w:tcMar>
            <w:vAlign w:val="center"/>
          </w:tcPr>
          <w:p>
            <w:pPr>
              <w:spacing w:after="0"/>
            </w:pPr>
            <w:r>
              <w:rPr>
                <w:b/>
                <w:bCs/>
                <w:sz w:val="18"/>
                <w:szCs w:val="18"/>
              </w:rPr>
              <w:t xml:space="preserve">Adres</w:t>
            </w:r>
          </w:p>
        </w:tc>
        <w:tc>
          <w:tcPr>
            <w:tcW w:type="dxa" w:w="1930"/>
            <w:shd w:fill="F3F3F1" w:color="auto" w:val="clear"/>
            <w:tcMar>
              <w:top w:type="dxa" w:w="50"/>
              <w:left w:type="dxa" w:w="100"/>
              <w:bottom w:type="dxa" w:w="50"/>
              <w:right w:type="dxa" w:w="100"/>
            </w:tcMar>
            <w:vAlign w:val="center"/>
          </w:tcPr>
          <w:p>
            <w:pPr>
              <w:spacing w:after="0"/>
            </w:pPr>
            <w:r>
              <w:rPr>
                <w:b/>
                <w:bCs/>
                <w:sz w:val="18"/>
                <w:szCs w:val="18"/>
              </w:rPr>
              <w:t xml:space="preserve">Tytuł prawny i udział</w:t>
            </w:r>
          </w:p>
        </w:tc>
        <w:tc>
          <w:tcPr>
            <w:tcW w:type="dxa" w:w="1600"/>
            <w:shd w:fill="F3F3F1" w:color="auto" w:val="clear"/>
            <w:tcMar>
              <w:top w:type="dxa" w:w="50"/>
              <w:left w:type="dxa" w:w="100"/>
              <w:bottom w:type="dxa" w:w="50"/>
              <w:right w:type="dxa" w:w="100"/>
            </w:tcMar>
            <w:vAlign w:val="center"/>
          </w:tcPr>
          <w:p>
            <w:pPr>
              <w:spacing w:after="0"/>
            </w:pPr>
            <w:r>
              <w:rPr>
                <w:b/>
                <w:bCs/>
                <w:sz w:val="18"/>
                <w:szCs w:val="18"/>
              </w:rPr>
              <w:t xml:space="preserve">Podpis</w:t>
            </w:r>
          </w:p>
        </w:tc>
      </w:tr>
      <w:tr>
        <w:trPr>
          <w:cantSplit/>
          <w:trHeight w:val="600" w:hRule="atLeast"/>
        </w:trPr>
        <w:tc>
          <w:tcPr>
            <w:tcW w:type="dxa" w:w="500"/>
            <w:tcMar>
              <w:top w:type="dxa" w:w="50"/>
              <w:left w:type="dxa" w:w="100"/>
              <w:bottom w:type="dxa" w:w="50"/>
              <w:right w:type="dxa" w:w="100"/>
            </w:tcMar>
            <w:vAlign w:val="center"/>
          </w:tcPr>
          <w:p>
            <w:pPr>
              <w:spacing w:after="0"/>
            </w:pPr>
            <w:r>
              <w:rPr>
                <w:sz w:val="20"/>
                <w:szCs w:val="20"/>
              </w:rPr>
              <w:t xml:space="preserve">1.</w:t>
            </w:r>
          </w:p>
        </w:tc>
        <w:tc>
          <w:tcPr>
            <w:tcW w:type="dxa" w:w="2250"/>
            <w:tcMar>
              <w:top w:type="dxa" w:w="50"/>
              <w:left w:type="dxa" w:w="100"/>
              <w:bottom w:type="dxa" w:w="50"/>
              <w:right w:type="dxa" w:w="100"/>
            </w:tcMar>
            <w:vAlign w:val="center"/>
          </w:tcPr>
          <w:p>
            <w:pPr>
              <w:spacing w:after="0"/>
            </w:pPr>
          </w:p>
        </w:tc>
        <w:tc>
          <w:tcPr>
            <w:tcW w:type="dxa" w:w="2450"/>
            <w:tcMar>
              <w:top w:type="dxa" w:w="50"/>
              <w:left w:type="dxa" w:w="100"/>
              <w:bottom w:type="dxa" w:w="50"/>
              <w:right w:type="dxa" w:w="100"/>
            </w:tcMar>
            <w:vAlign w:val="center"/>
          </w:tcPr>
          <w:p>
            <w:pPr>
              <w:spacing w:after="0"/>
            </w:pPr>
          </w:p>
        </w:tc>
        <w:tc>
          <w:tcPr>
            <w:tcW w:type="dxa" w:w="1930"/>
            <w:tcMar>
              <w:top w:type="dxa" w:w="50"/>
              <w:left w:type="dxa" w:w="100"/>
              <w:bottom w:type="dxa" w:w="50"/>
              <w:right w:type="dxa" w:w="100"/>
            </w:tcMar>
            <w:vAlign w:val="center"/>
          </w:tcPr>
          <w:p>
            <w:pPr>
              <w:spacing w:after="0"/>
            </w:pPr>
          </w:p>
        </w:tc>
        <w:tc>
          <w:tcPr>
            <w:tcW w:type="dxa" w:w="1600"/>
            <w:tcMar>
              <w:top w:type="dxa" w:w="50"/>
              <w:left w:type="dxa" w:w="100"/>
              <w:bottom w:type="dxa" w:w="50"/>
              <w:right w:type="dxa" w:w="100"/>
            </w:tcMar>
            <w:vAlign w:val="center"/>
          </w:tcPr>
          <w:p>
            <w:pPr>
              <w:spacing w:after="0"/>
            </w:pPr>
          </w:p>
        </w:tc>
      </w:tr>
      <w:tr>
        <w:trPr>
          <w:cantSplit/>
          <w:trHeight w:val="600" w:hRule="atLeast"/>
        </w:trPr>
        <w:tc>
          <w:tcPr>
            <w:tcW w:type="dxa" w:w="500"/>
            <w:tcMar>
              <w:top w:type="dxa" w:w="50"/>
              <w:left w:type="dxa" w:w="100"/>
              <w:bottom w:type="dxa" w:w="50"/>
              <w:right w:type="dxa" w:w="100"/>
            </w:tcMar>
            <w:vAlign w:val="center"/>
          </w:tcPr>
          <w:p>
            <w:pPr>
              <w:spacing w:after="0"/>
            </w:pPr>
            <w:r>
              <w:rPr>
                <w:sz w:val="20"/>
                <w:szCs w:val="20"/>
              </w:rPr>
              <w:t xml:space="preserve">2.</w:t>
            </w:r>
          </w:p>
        </w:tc>
        <w:tc>
          <w:tcPr>
            <w:tcW w:type="dxa" w:w="2250"/>
            <w:tcMar>
              <w:top w:type="dxa" w:w="50"/>
              <w:left w:type="dxa" w:w="100"/>
              <w:bottom w:type="dxa" w:w="50"/>
              <w:right w:type="dxa" w:w="100"/>
            </w:tcMar>
            <w:vAlign w:val="center"/>
          </w:tcPr>
          <w:p>
            <w:pPr>
              <w:spacing w:after="0"/>
            </w:pPr>
          </w:p>
        </w:tc>
        <w:tc>
          <w:tcPr>
            <w:tcW w:type="dxa" w:w="2450"/>
            <w:tcMar>
              <w:top w:type="dxa" w:w="50"/>
              <w:left w:type="dxa" w:w="100"/>
              <w:bottom w:type="dxa" w:w="50"/>
              <w:right w:type="dxa" w:w="100"/>
            </w:tcMar>
            <w:vAlign w:val="center"/>
          </w:tcPr>
          <w:p>
            <w:pPr>
              <w:spacing w:after="0"/>
            </w:pPr>
          </w:p>
        </w:tc>
        <w:tc>
          <w:tcPr>
            <w:tcW w:type="dxa" w:w="1930"/>
            <w:tcMar>
              <w:top w:type="dxa" w:w="50"/>
              <w:left w:type="dxa" w:w="100"/>
              <w:bottom w:type="dxa" w:w="50"/>
              <w:right w:type="dxa" w:w="100"/>
            </w:tcMar>
            <w:vAlign w:val="center"/>
          </w:tcPr>
          <w:p>
            <w:pPr>
              <w:spacing w:after="0"/>
            </w:pPr>
          </w:p>
        </w:tc>
        <w:tc>
          <w:tcPr>
            <w:tcW w:type="dxa" w:w="1600"/>
            <w:tcMar>
              <w:top w:type="dxa" w:w="50"/>
              <w:left w:type="dxa" w:w="100"/>
              <w:bottom w:type="dxa" w:w="50"/>
              <w:right w:type="dxa" w:w="100"/>
            </w:tcMar>
            <w:vAlign w:val="center"/>
          </w:tcPr>
          <w:p>
            <w:pPr>
              <w:spacing w:after="0"/>
            </w:pPr>
          </w:p>
        </w:tc>
      </w:tr>
      <w:tr>
        <w:trPr>
          <w:cantSplit/>
          <w:trHeight w:val="600" w:hRule="atLeast"/>
        </w:trPr>
        <w:tc>
          <w:tcPr>
            <w:tcW w:type="dxa" w:w="500"/>
            <w:tcMar>
              <w:top w:type="dxa" w:w="50"/>
              <w:left w:type="dxa" w:w="100"/>
              <w:bottom w:type="dxa" w:w="50"/>
              <w:right w:type="dxa" w:w="100"/>
            </w:tcMar>
            <w:vAlign w:val="center"/>
          </w:tcPr>
          <w:p>
            <w:pPr>
              <w:spacing w:after="0"/>
            </w:pPr>
            <w:r>
              <w:rPr>
                <w:sz w:val="20"/>
                <w:szCs w:val="20"/>
              </w:rPr>
              <w:t xml:space="preserve">3.</w:t>
            </w:r>
          </w:p>
        </w:tc>
        <w:tc>
          <w:tcPr>
            <w:tcW w:type="dxa" w:w="2250"/>
            <w:tcMar>
              <w:top w:type="dxa" w:w="50"/>
              <w:left w:type="dxa" w:w="100"/>
              <w:bottom w:type="dxa" w:w="50"/>
              <w:right w:type="dxa" w:w="100"/>
            </w:tcMar>
            <w:vAlign w:val="center"/>
          </w:tcPr>
          <w:p>
            <w:pPr>
              <w:spacing w:after="0"/>
            </w:pPr>
          </w:p>
        </w:tc>
        <w:tc>
          <w:tcPr>
            <w:tcW w:type="dxa" w:w="2450"/>
            <w:tcMar>
              <w:top w:type="dxa" w:w="50"/>
              <w:left w:type="dxa" w:w="100"/>
              <w:bottom w:type="dxa" w:w="50"/>
              <w:right w:type="dxa" w:w="100"/>
            </w:tcMar>
            <w:vAlign w:val="center"/>
          </w:tcPr>
          <w:p>
            <w:pPr>
              <w:spacing w:after="0"/>
            </w:pPr>
          </w:p>
        </w:tc>
        <w:tc>
          <w:tcPr>
            <w:tcW w:type="dxa" w:w="1930"/>
            <w:tcMar>
              <w:top w:type="dxa" w:w="50"/>
              <w:left w:type="dxa" w:w="100"/>
              <w:bottom w:type="dxa" w:w="50"/>
              <w:right w:type="dxa" w:w="100"/>
            </w:tcMar>
            <w:vAlign w:val="center"/>
          </w:tcPr>
          <w:p>
            <w:pPr>
              <w:spacing w:after="0"/>
            </w:pPr>
          </w:p>
        </w:tc>
        <w:tc>
          <w:tcPr>
            <w:tcW w:type="dxa" w:w="1600"/>
            <w:tcMar>
              <w:top w:type="dxa" w:w="50"/>
              <w:left w:type="dxa" w:w="100"/>
              <w:bottom w:type="dxa" w:w="50"/>
              <w:right w:type="dxa" w:w="100"/>
            </w:tcMar>
            <w:vAlign w:val="center"/>
          </w:tcPr>
          <w:p>
            <w:pPr>
              <w:spacing w:after="0"/>
            </w:pPr>
          </w:p>
        </w:tc>
      </w:tr>
      <w:tr>
        <w:trPr>
          <w:cantSplit/>
          <w:trHeight w:val="600" w:hRule="atLeast"/>
        </w:trPr>
        <w:tc>
          <w:tcPr>
            <w:tcW w:type="dxa" w:w="500"/>
            <w:tcMar>
              <w:top w:type="dxa" w:w="50"/>
              <w:left w:type="dxa" w:w="100"/>
              <w:bottom w:type="dxa" w:w="50"/>
              <w:right w:type="dxa" w:w="100"/>
            </w:tcMar>
            <w:vAlign w:val="center"/>
          </w:tcPr>
          <w:p>
            <w:pPr>
              <w:spacing w:after="0"/>
            </w:pPr>
            <w:r>
              <w:rPr>
                <w:sz w:val="20"/>
                <w:szCs w:val="20"/>
              </w:rPr>
              <w:t xml:space="preserve">4.</w:t>
            </w:r>
          </w:p>
        </w:tc>
        <w:tc>
          <w:tcPr>
            <w:tcW w:type="dxa" w:w="2250"/>
            <w:tcMar>
              <w:top w:type="dxa" w:w="50"/>
              <w:left w:type="dxa" w:w="100"/>
              <w:bottom w:type="dxa" w:w="50"/>
              <w:right w:type="dxa" w:w="100"/>
            </w:tcMar>
            <w:vAlign w:val="center"/>
          </w:tcPr>
          <w:p>
            <w:pPr>
              <w:spacing w:after="0"/>
            </w:pPr>
          </w:p>
        </w:tc>
        <w:tc>
          <w:tcPr>
            <w:tcW w:type="dxa" w:w="2450"/>
            <w:tcMar>
              <w:top w:type="dxa" w:w="50"/>
              <w:left w:type="dxa" w:w="100"/>
              <w:bottom w:type="dxa" w:w="50"/>
              <w:right w:type="dxa" w:w="100"/>
            </w:tcMar>
            <w:vAlign w:val="center"/>
          </w:tcPr>
          <w:p>
            <w:pPr>
              <w:spacing w:after="0"/>
            </w:pPr>
          </w:p>
        </w:tc>
        <w:tc>
          <w:tcPr>
            <w:tcW w:type="dxa" w:w="1930"/>
            <w:tcMar>
              <w:top w:type="dxa" w:w="50"/>
              <w:left w:type="dxa" w:w="100"/>
              <w:bottom w:type="dxa" w:w="50"/>
              <w:right w:type="dxa" w:w="100"/>
            </w:tcMar>
            <w:vAlign w:val="center"/>
          </w:tcPr>
          <w:p>
            <w:pPr>
              <w:spacing w:after="0"/>
            </w:pPr>
          </w:p>
        </w:tc>
        <w:tc>
          <w:tcPr>
            <w:tcW w:type="dxa" w:w="1600"/>
            <w:tcMar>
              <w:top w:type="dxa" w:w="50"/>
              <w:left w:type="dxa" w:w="100"/>
              <w:bottom w:type="dxa" w:w="50"/>
              <w:right w:type="dxa" w:w="100"/>
            </w:tcMar>
            <w:vAlign w:val="center"/>
          </w:tcPr>
          <w:p>
            <w:pPr>
              <w:spacing w:after="0"/>
            </w:pPr>
          </w:p>
        </w:tc>
      </w:tr>
    </w:tbl>
    <w:p>
      <w:pPr>
        <w:keepNext/>
        <w:spacing w:after="60" w:before="220"/>
      </w:pPr>
      <w:r>
        <w:rPr>
          <w:b/>
          <w:bCs/>
        </w:rPr>
        <w:t xml:space="preserve">Obiekt budowlany przeznaczony do rozbiórki</w:t>
      </w:r>
    </w:p>
    <w:p>
      <w:pPr>
        <w:tabs>
          <w:tab w:val="right" w:pos="8730" w:leader="underscore"/>
        </w:tabs>
        <w:spacing w:after="70" w:line="288"/>
      </w:pPr>
      <w:r>
        <w:t xml:space="preserve">Rodzaj obiektu (np. budynek mieszkalny, gospodarczy, garaż):  </w:t>
      </w:r>
      <w:r>
        <w:tab/>
      </w:r>
    </w:p>
    <w:p>
      <w:pPr>
        <w:tabs>
          <w:tab w:val="right" w:pos="8730" w:leader="underscore"/>
        </w:tabs>
        <w:spacing w:after="70" w:line="288"/>
      </w:pPr>
      <w:r>
        <w:t xml:space="preserve">Adres:  </w:t>
      </w:r>
      <w:r>
        <w:tab/>
      </w:r>
    </w:p>
    <w:p>
      <w:pPr>
        <w:tabs>
          <w:tab w:val="right" w:pos="8730" w:leader="underscore"/>
        </w:tabs>
        <w:spacing w:after="70" w:line="288"/>
      </w:pPr>
      <w:r>
        <w:t xml:space="preserve">Działka ewidencyjna nr, obręb, jednostka ewidencyjna:  </w:t>
      </w:r>
      <w:r>
        <w:tab/>
      </w:r>
    </w:p>
    <w:p>
      <w:pPr>
        <w:tabs>
          <w:tab w:val="right" w:pos="8730" w:leader="underscore"/>
        </w:tabs>
        <w:spacing w:after="70" w:line="288"/>
      </w:pPr>
      <w:r>
        <w:t xml:space="preserve">Księga wieczysta nr (jeżeli jest założona):  </w:t>
      </w:r>
      <w:r>
        <w:tab/>
      </w:r>
    </w:p>
    <w:p>
      <w:pPr>
        <w:spacing w:after="70" w:line="288"/>
      </w:pPr>
      <w:r>
        <w:t xml:space="preserve">Obiekt stanowi:  </w:t>
      </w:r>
      <w:sdt>
        <w:sdtPr>
          <w14:checkbox>
            <w14:checked w14:val="0"/>
            <w14:checkedState w14:val="2612" w14:font="MS Gothic"/>
            <w14:uncheckedState w14:val="2610" w14:font="MS Gothic"/>
          </w14:checkbox>
        </w:sdtPr>
        <w:sdtContent>
          <w:r>
            <w:sym w:char="2610" w:font="MS Gothic"/>
          </w:r>
        </w:sdtContent>
      </w:sdt>
      <w:r>
        <w:t xml:space="preserve"> </w:t>
      </w:r>
      <w:r>
        <w:t xml:space="preserve">wyłączną własność   </w:t>
      </w:r>
      <w:sdt>
        <w:sdtPr>
          <w14:checkbox>
            <w14:checked w14:val="0"/>
            <w14:checkedState w14:val="2612" w14:font="MS Gothic"/>
            <w14:uncheckedState w14:val="2610" w14:font="MS Gothic"/>
          </w14:checkbox>
        </w:sdtPr>
        <w:sdtContent>
          <w:r>
            <w:sym w:char="2610" w:font="MS Gothic"/>
          </w:r>
        </w:sdtContent>
      </w:sdt>
      <w:r>
        <w:t xml:space="preserve"> </w:t>
      </w:r>
      <w:r>
        <w:t xml:space="preserve">współwłasność   </w:t>
      </w:r>
      <w:sdt>
        <w:sdtPr>
          <w14:checkbox>
            <w14:checked w14:val="0"/>
            <w14:checkedState w14:val="2612" w14:font="MS Gothic"/>
            <w14:uncheckedState w14:val="2610" w14:font="MS Gothic"/>
          </w14:checkbox>
        </w:sdtPr>
        <w:sdtContent>
          <w:r>
            <w:sym w:char="2610" w:font="MS Gothic"/>
          </w:r>
        </w:sdtContent>
      </w:sdt>
      <w:r>
        <w:t xml:space="preserve"> </w:t>
      </w:r>
      <w:r>
        <w:t xml:space="preserve">majątek wspólny małżonków   </w:t>
      </w:r>
      <w:sdt>
        <w:sdtPr>
          <w14:checkbox>
            <w14:checked w14:val="0"/>
            <w14:checkedState w14:val="2612" w14:font="MS Gothic"/>
            <w14:uncheckedState w14:val="2610" w14:font="MS Gothic"/>
          </w14:checkbox>
        </w:sdtPr>
        <w:sdtContent>
          <w:r>
            <w:sym w:char="2610" w:font="MS Gothic"/>
          </w:r>
        </w:sdtContent>
      </w:sdt>
      <w:r>
        <w:t xml:space="preserve"> </w:t>
      </w:r>
      <w:r>
        <w:t xml:space="preserve">własność użytkownika wieczystego gruntu</w:t>
      </w:r>
    </w:p>
    <w:p>
      <w:pPr>
        <w:tabs>
          <w:tab w:val="right" w:pos="8730" w:leader="underscore"/>
        </w:tabs>
        <w:spacing w:after="70" w:line="288"/>
      </w:pPr>
      <w:r>
        <w:t xml:space="preserve">Podstawa nabycia (np. umowa sprzedaży, akt poświadczenia dziedziczenia, postanowienie sądu):  </w:t>
      </w:r>
      <w:r>
        <w:tab/>
      </w:r>
    </w:p>
    <w:p>
      <w:pPr>
        <w:keepNext/>
        <w:spacing w:after="60" w:before="220"/>
      </w:pPr>
      <w:r>
        <w:rPr>
          <w:b/>
          <w:bCs/>
        </w:rPr>
        <w:t xml:space="preserve">Oświadczenie</w:t>
      </w:r>
    </w:p>
    <w:p>
      <w:pPr>
        <w:spacing w:after="80" w:line="288"/>
      </w:pPr>
      <w:r>
        <w:t xml:space="preserve">Oświadczam (oświadczamy), że jako właściciel (współwłaściciele) wyżej opisanego obiektu budowlanego wyrażam(y) zgodę na  </w:t>
      </w:r>
      <w:sdt>
        <w:sdtPr>
          <w14:checkbox>
            <w14:checked w14:val="0"/>
            <w14:checkedState w14:val="2612" w14:font="MS Gothic"/>
            <w14:uncheckedState w14:val="2610" w14:font="MS Gothic"/>
          </w14:checkbox>
        </w:sdtPr>
        <w:sdtContent>
          <w:r>
            <w:sym w:char="2610" w:font="MS Gothic"/>
          </w:r>
        </w:sdtContent>
      </w:sdt>
      <w:r>
        <w:t xml:space="preserve"> </w:t>
      </w:r>
      <w:r>
        <w:t xml:space="preserve"> rozbiórkę całego obiektu wraz z fundamentami   </w:t>
      </w:r>
      <w:sdt>
        <w:sdtPr>
          <w14:checkbox>
            <w14:checked w14:val="0"/>
            <w14:checkedState w14:val="2612" w14:font="MS Gothic"/>
            <w14:uncheckedState w14:val="2610" w14:font="MS Gothic"/>
          </w14:checkbox>
        </w:sdtPr>
        <w:sdtContent>
          <w:r>
            <w:sym w:char="2610" w:font="MS Gothic"/>
          </w:r>
        </w:sdtContent>
      </w:sdt>
      <w:r>
        <w:t xml:space="preserve"> </w:t>
      </w:r>
      <w:r>
        <w:t xml:space="preserve"> rozbiórkę części obiektu: ________________________</w:t>
      </w:r>
    </w:p>
    <w:p>
      <w:pPr>
        <w:tabs>
          <w:tab w:val="right" w:pos="8730" w:leader="underscore"/>
        </w:tabs>
        <w:spacing w:after="70" w:line="288"/>
      </w:pPr>
      <w:r>
        <w:t xml:space="preserve">przez inwestora (imię i nazwisko lub nazwa, adres):  </w:t>
      </w:r>
      <w:r>
        <w:tab/>
      </w:r>
    </w:p>
    <w:p>
      <w:pPr>
        <w:tabs>
          <w:tab w:val="right" w:pos="8730" w:leader="underscore"/>
        </w:tabs>
        <w:spacing w:after="70" w:line="288"/>
      </w:pPr>
      <w:r>
        <w:tab/>
      </w:r>
    </w:p>
    <w:p>
      <w:pPr>
        <w:spacing w:after="120" w:line="288"/>
      </w:pPr>
      <w:r>
        <w:t xml:space="preserve">w tym na złożenie przez inwestora wniosku o pozwolenie na rozbiórkę albo zgłoszenia rozbiórki i na wykonanie robót rozbiórkowych zgodnie z decyzją albo zgłoszeniem.</w:t>
      </w:r>
    </w:p>
    <w:p>
      <w:pPr>
        <w:spacing w:after="0" w:line="288"/>
      </w:pPr>
      <w:r>
        <w:rPr>
          <w:i/>
          <w:iCs/>
          <w:color w:val="6B6B6B"/>
          <w:sz w:val="18"/>
          <w:szCs w:val="18"/>
        </w:rPr>
        <w:t xml:space="preserve">Podpisy właścicieli (współwłaścicieli) znajdują się w tabeli powyżej. Zgoda nie wymaga poświadczenia podpisu przez notariusza. Do wniosku można dołączyć oryginał albo kopię.</w:t>
      </w:r>
    </w:p>
    <w:p>
      <w:pPr>
        <w:pageBreakBefore/>
        <w:spacing w:after="40"/>
      </w:pPr>
      <w:r>
        <w:rPr>
          <w:b/>
          <w:bCs/>
          <w:sz w:val="26"/>
          <w:szCs w:val="26"/>
        </w:rPr>
        <w:t xml:space="preserve">Kto i jak podpisuje zgodę na rozbiórkę</w:t>
      </w:r>
    </w:p>
    <w:p>
      <w:pPr>
        <w:pBdr>
          <w:bottom w:val="single" w:color="C8C8CC" w:sz="6" w:space="6"/>
        </w:pBdr>
        <w:spacing w:after="200"/>
      </w:pPr>
      <w:r>
        <w:rPr>
          <w:i/>
          <w:iCs/>
          <w:color w:val="6B6B6B"/>
          <w:sz w:val="18"/>
          <w:szCs w:val="18"/>
        </w:rPr>
        <w:t xml:space="preserve">Ta strona nie jest częścią zgody. Nie dołączaj jej do wniosku.</w:t>
      </w:r>
    </w:p>
    <w:p>
      <w:pPr>
        <w:pStyle w:val="ListParagraph"/>
        <w:numPr>
          <w:ilvl w:val="0"/>
          <w:numId w:val="2"/>
        </w:numPr>
        <w:spacing w:after="100" w:line="276"/>
      </w:pPr>
      <w:r>
        <w:rPr>
          <w:b/>
          <w:bCs/>
          <w:sz w:val="20"/>
          <w:szCs w:val="20"/>
        </w:rPr>
        <w:t xml:space="preserve">Kiedy zgoda jest potrzebna:</w:t>
      </w:r>
      <w:r>
        <w:rPr>
          <w:sz w:val="20"/>
          <w:szCs w:val="20"/>
        </w:rPr>
        <w:t xml:space="preserve"> art. 30b ust. 3 pkt 1 Prawa budowlanego wymaga dołączenia do wniosku o pozwolenie na rozbiórkę zgody właściciela obiektu budowlanego lub jej kopii. Ten sam wymóg dotyczy zgłoszenia rozbiórki (art. 31 ust. 2). Jeśli wniosek składa jedyny właściciel, sam sobie zgody nie udziela, a urząd zwykle sprawdza jego prawo własności w księdze wieczystej lub ewidencji.</w:t>
      </w:r>
    </w:p>
    <w:p>
      <w:pPr>
        <w:pStyle w:val="ListParagraph"/>
        <w:numPr>
          <w:ilvl w:val="0"/>
          <w:numId w:val="2"/>
        </w:numPr>
        <w:spacing w:after="100" w:line="276"/>
      </w:pPr>
      <w:r>
        <w:rPr>
          <w:b/>
          <w:bCs/>
          <w:sz w:val="20"/>
          <w:szCs w:val="20"/>
        </w:rPr>
        <w:t xml:space="preserve">Współwłasność:</w:t>
      </w:r>
      <w:r>
        <w:rPr>
          <w:sz w:val="20"/>
          <w:szCs w:val="20"/>
        </w:rPr>
        <w:t xml:space="preserve"> rozbiórka przekracza zakres zwykłego zarządu rzeczą wspólną, dlatego potrzebna jest zgoda wszystkich współwłaścicieli (art. 199 Kodeksu cywilnego). Gdy któryś odmawia, współwłaściciele, których udziały wynoszą co najmniej połowę, mogą żądać rozstrzygnięcia przez sąd.</w:t>
      </w:r>
    </w:p>
    <w:p>
      <w:pPr>
        <w:pStyle w:val="ListParagraph"/>
        <w:numPr>
          <w:ilvl w:val="0"/>
          <w:numId w:val="2"/>
        </w:numPr>
        <w:spacing w:after="100" w:line="276"/>
      </w:pPr>
      <w:r>
        <w:rPr>
          <w:b/>
          <w:bCs/>
          <w:sz w:val="20"/>
          <w:szCs w:val="20"/>
        </w:rPr>
        <w:t xml:space="preserve">Budynek z wyodrębnionymi lokalami:</w:t>
      </w:r>
      <w:r>
        <w:rPr>
          <w:sz w:val="20"/>
          <w:szCs w:val="20"/>
        </w:rPr>
        <w:t xml:space="preserve"> Sąd Najwyższy przesądził, że sąd nie może zastąpić zgody na rozbiórkę budynku, w którym ustanowiono odrębną własność lokali (uchwała z 11 lutego 2026 r., III CZP 31/25). Potrzebna jest zgoda wszystkich właścicieli lokali.</w:t>
      </w:r>
    </w:p>
    <w:p>
      <w:pPr>
        <w:pStyle w:val="ListParagraph"/>
        <w:numPr>
          <w:ilvl w:val="0"/>
          <w:numId w:val="2"/>
        </w:numPr>
        <w:spacing w:after="100" w:line="276"/>
      </w:pPr>
      <w:r>
        <w:rPr>
          <w:b/>
          <w:bCs/>
          <w:sz w:val="20"/>
          <w:szCs w:val="20"/>
        </w:rPr>
        <w:t xml:space="preserve">Spadek:</w:t>
      </w:r>
      <w:r>
        <w:rPr>
          <w:sz w:val="20"/>
          <w:szCs w:val="20"/>
        </w:rPr>
        <w:t xml:space="preserve"> do działu spadku budynek należy wspólnie do wszystkich spadkobierców (art. 1035 KC). Zgodę podpisują wszyscy, a do wniosku warto dołączyć kopię aktu poświadczenia dziedziczenia albo postanowienia sądu o stwierdzeniu nabycia spadku.</w:t>
      </w:r>
    </w:p>
    <w:p>
      <w:pPr>
        <w:pStyle w:val="ListParagraph"/>
        <w:numPr>
          <w:ilvl w:val="0"/>
          <w:numId w:val="2"/>
        </w:numPr>
        <w:spacing w:after="100" w:line="276"/>
      </w:pPr>
      <w:r>
        <w:rPr>
          <w:b/>
          <w:bCs/>
          <w:sz w:val="20"/>
          <w:szCs w:val="20"/>
        </w:rPr>
        <w:t xml:space="preserve">Małżonkowie:</w:t>
      </w:r>
      <w:r>
        <w:rPr>
          <w:sz w:val="20"/>
          <w:szCs w:val="20"/>
        </w:rPr>
        <w:t xml:space="preserve"> jeżeli obiekt należy do majątku wspólnego, najbezpieczniej, aby zgodę podpisali oboje małżonkowie, nawet gdy wniosek składa jedno z nich.</w:t>
      </w:r>
    </w:p>
    <w:p>
      <w:pPr>
        <w:pStyle w:val="ListParagraph"/>
        <w:numPr>
          <w:ilvl w:val="0"/>
          <w:numId w:val="2"/>
        </w:numPr>
        <w:spacing w:after="100" w:line="276"/>
      </w:pPr>
      <w:r>
        <w:rPr>
          <w:b/>
          <w:bCs/>
          <w:sz w:val="20"/>
          <w:szCs w:val="20"/>
        </w:rPr>
        <w:t xml:space="preserve">Użytkowanie wieczyste, najem, dzierżawa:</w:t>
      </w:r>
      <w:r>
        <w:rPr>
          <w:sz w:val="20"/>
          <w:szCs w:val="20"/>
        </w:rPr>
        <w:t xml:space="preserve"> budynek na gruncie w użytkowaniu wieczystym jest własnością użytkownika wieczystego (art. 235 KC), więc to on udziela zgody. Najemca lub dzierżawca, który chce rozebrać obiekt, potrzebuje zgody właściciela.</w:t>
      </w:r>
    </w:p>
    <w:p>
      <w:pPr>
        <w:pStyle w:val="ListParagraph"/>
        <w:numPr>
          <w:ilvl w:val="0"/>
          <w:numId w:val="2"/>
        </w:numPr>
        <w:spacing w:after="100" w:line="276"/>
      </w:pPr>
      <w:r>
        <w:rPr>
          <w:b/>
          <w:bCs/>
          <w:sz w:val="20"/>
          <w:szCs w:val="20"/>
        </w:rPr>
        <w:t xml:space="preserve">Forma:</w:t>
      </w:r>
      <w:r>
        <w:rPr>
          <w:sz w:val="20"/>
          <w:szCs w:val="20"/>
        </w:rPr>
        <w:t xml:space="preserve"> wystarczy zwykła forma pisemna z własnoręcznymi podpisami. Nie dodawaj warunków (np. „pod warunkiem zapłaty”), bo urząd może uznać zgodę za niewystarczającą. Ustalenia między współwłaścicielami, np. o kosztach rozbiórki i materiałach z odzysku, spiszcie w osobnym porozumieniu.</w:t>
      </w:r>
    </w:p>
    <w:p>
      <w:pPr>
        <w:keepLines/>
        <w:pBdr>
          <w:top w:val="single" w:color="C8C8CC" w:sz="4" w:space="8"/>
        </w:pBdr>
        <w:spacing w:after="50" w:before="120" w:line="264"/>
      </w:pPr>
      <w:r>
        <w:rPr>
          <w:i/>
          <w:iCs/>
          <w:color w:val="6B6B6B"/>
          <w:sz w:val="16"/>
          <w:szCs w:val="16"/>
        </w:rPr>
        <w:t xml:space="preserve">Wzór ma charakter informacyjny i nie stanowi porady prawnej. Objaśnienia wszystkich postanowień, przykład wypełnienia i aktualna wersja wzoru: </w:t>
      </w:r>
      <w:hyperlink w:history="1" r:id="rIdp9kzq5dur5tlhcxgd8j-f">
        <w:r>
          <w:rPr>
            <w:rStyle w:val="Hyperlink"/>
            <w:i/>
            <w:iCs/>
            <w:sz w:val="16"/>
            <w:szCs w:val="16"/>
          </w:rPr>
          <w:t xml:space="preserve">www.notalot.pl/wiedza/nieruchomosci/wzor-wniosku-o-pozwolenie-na-rozbiorke/</w:t>
        </w:r>
      </w:hyperlink>
    </w:p>
    <w:p>
      <w:pPr>
        <w:keepLines/>
        <w:spacing w:after="50" w:before="0" w:line="264"/>
      </w:pPr>
      <w:r>
        <w:rPr>
          <w:i/>
          <w:iCs/>
          <w:color w:val="6B6B6B"/>
          <w:sz w:val="16"/>
          <w:szCs w:val="16"/>
        </w:rPr>
        <w:t xml:space="preserve">Wzór przygotowała redakcja Notalot.pl — serwisu Fundacji Otwarte Państwo. Bezpłatnie i bez rejestracji.</w:t>
      </w:r>
    </w:p>
    <w:sectPr>
      <w:footerReference w:type="default" r:id="rId7"/>
      <w:pgSz w:w="11906" w:h="16838" w:orient="portrait"/>
      <w:pgMar w:top="1300" w:right="1588" w:bottom="1300" w:left="1588" w:header="708"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topka"/>
      <w:jc w:val="center"/>
    </w:pPr>
    <w:r>
      <w:t xml:space="preserve">Zgoda właściciela obiektu budowlanego na rozbiórkę · notalot.pl · strona </w:t>
    </w:r>
    <w:r>
      <w:fldChar w:fldCharType="begin"/>
      <w:instrText xml:space="preserve">PAGE</w:instrText>
      <w:fldChar w:fldCharType="separate"/>
      <w:fldChar w:fldCharType="end"/>
    </w:r>
    <w:r>
      <w:t xml:space="preserve"> z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97" w:hanging="397"/>
      </w:pPr>
    </w:lvl>
    <w:lvl w:ilvl="1" w15:tentative="1">
      <w:start w:val="1"/>
      <w:numFmt w:val="lowerLetter"/>
      <w:lvlText w:val="%2)"/>
      <w:lvlJc w:val="left"/>
      <w:pPr>
        <w:ind w:left="794" w:hanging="397"/>
      </w:pPr>
    </w:lvl>
  </w:abstractNum>
  <w:abstractNum w:abstractNumId="3" w15:restartNumberingAfterBreak="0">
    <w:multiLevelType w:val="hybridMultilevel"/>
    <w:lvl w:ilvl="0" w15:tentative="1">
      <w:start w:val="1"/>
      <w:numFmt w:val="bullet"/>
      <w:lvlText w:val="•"/>
      <w:lvlJc w:val="left"/>
      <w:pPr>
        <w:ind w:left="397" w:hanging="284"/>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lang w:val="pl-P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topka">
    <w:name w:val="Stopka"/>
    <w:rPr>
      <w:color w:val="8A8A8A"/>
      <w:sz w:val="16"/>
      <w:szCs w:val="16"/>
    </w:rPr>
  </w:style>
  <w:style w:type="character" w:styleId="Hyperlink">
    <w:name w:val="Hyperlink"/>
    <w:basedOn w:val="DefaultParagraphFont"/>
    <w:uiPriority w:val="99"/>
    <w:unhideWhenUsed/>
    <w:rPr>
      <w:color w:val="1F3D33"/>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9kzq5dur5tlhcxgd8j-f" Type="http://schemas.openxmlformats.org/officeDocument/2006/relationships/hyperlink" Target="https://www.notalot.pl/wiedza/nieruchomosci/wzor-wniosku-o-pozwolenie-na-rozbiorke/"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Zgoda właściciela obiektu budowlanego na rozbiórkę — wzór</dc:title>
  <dc:subject>Zgoda właściciela (współwłaścicieli) obiektu budowlanego na rozbiórkę – załącznik do wniosku PB-3 lub zgłoszenia PB-4</dc:subject>
  <dc:creator>Notalot.pl</dc:creator>
  <cp:keywords>zgoda właściciela na rozbiórkę, zgoda współwłaściciela na rozbiórkę, zgoda na rozbiórkę wzór, załącznik do wniosku o pozwolenie na rozbiórkę</cp:keywords>
  <dc:description>Wzór zgody właściciela obiektu budowlanego na rozbiórkę. Objaśnienia: https://www.notalot.pl/wiedza/nieruchomosci/wzor-wniosku-o-pozwolenie-na-rozbiorke/</dc:description>
  <cp:lastModifiedBy>Notalot.pl</cp:lastModifiedBy>
  <cp:revision>1</cp:revision>
  <dcterms:created xsi:type="dcterms:W3CDTF">2026-09-22T19:51:34.918Z</dcterms:created>
  <dcterms:modified xsi:type="dcterms:W3CDTF">2026-09-22T19:51:34.918Z</dcterms:modified>
</cp:coreProperties>
</file>

<file path=docProps/custom.xml><?xml version="1.0" encoding="utf-8"?>
<Properties xmlns="http://schemas.openxmlformats.org/officeDocument/2006/custom-properties" xmlns:vt="http://schemas.openxmlformats.org/officeDocument/2006/docPropsVTypes"/>
</file>