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line="288"/>
        <w:jc w:val="right"/>
      </w:pPr>
      <w:r>
        <w:t xml:space="preserve">____________________, dnia ____________________ r.</w:t>
      </w:r>
    </w:p>
    <w:p>
      <w:pPr>
        <w:keepNext/>
        <w:spacing w:after="60" w:before="0"/>
      </w:pPr>
      <w:r>
        <w:rPr>
          <w:b/>
          <w:bCs/>
        </w:rPr>
        <w:t xml:space="preserve">Wynajmujący</w:t>
      </w:r>
    </w:p>
    <w:p>
      <w:pPr>
        <w:tabs>
          <w:tab w:val="right" w:pos="8730" w:leader="underscore"/>
        </w:tabs>
        <w:spacing w:after="50" w:line="288"/>
      </w:pPr>
      <w:r>
        <w:t xml:space="preserve">Imię i nazwisko:  </w:t>
      </w:r>
      <w:r>
        <w:tab/>
      </w:r>
    </w:p>
    <w:p>
      <w:pPr>
        <w:tabs>
          <w:tab w:val="right" w:pos="8730" w:leader="underscore"/>
        </w:tabs>
        <w:spacing w:after="50" w:line="288"/>
      </w:pPr>
      <w:r>
        <w:t xml:space="preserve">Adres:  </w:t>
      </w:r>
      <w:r>
        <w:tab/>
      </w:r>
    </w:p>
    <w:p>
      <w:pPr>
        <w:keepNext/>
        <w:spacing w:after="60" w:before="140"/>
      </w:pPr>
      <w:r>
        <w:rPr>
          <w:b/>
          <w:bCs/>
        </w:rPr>
        <w:t xml:space="preserve">Najemca</w:t>
      </w:r>
    </w:p>
    <w:p>
      <w:pPr>
        <w:tabs>
          <w:tab w:val="right" w:pos="8730" w:leader="underscore"/>
        </w:tabs>
        <w:spacing w:after="50" w:line="288"/>
      </w:pPr>
      <w:r>
        <w:t xml:space="preserve">Imię i nazwisko:  </w:t>
      </w:r>
      <w:r>
        <w:tab/>
      </w:r>
    </w:p>
    <w:p>
      <w:pPr>
        <w:tabs>
          <w:tab w:val="right" w:pos="8730" w:leader="underscore"/>
        </w:tabs>
        <w:spacing w:after="50" w:line="288"/>
      </w:pPr>
      <w:r>
        <w:t xml:space="preserve">Adres:  </w:t>
      </w:r>
      <w:r>
        <w:tab/>
      </w:r>
    </w:p>
    <w:p>
      <w:pPr>
        <w:spacing w:after="80"/>
      </w:pPr>
    </w:p>
    <w:p>
      <w:pPr>
        <w:spacing w:after="40"/>
        <w:jc w:val="center"/>
      </w:pPr>
      <w:r>
        <w:rPr>
          <w:b/>
          <w:bCs/>
          <w:sz w:val="30"/>
          <w:szCs w:val="30"/>
        </w:rPr>
        <w:t xml:space="preserve">WEZWANIE PRZED WYPOWIEDZENIEM UMOWY NAJMU OKAZJONALNEGO</w:t>
      </w:r>
    </w:p>
    <w:p>
      <w:pPr>
        <w:pBdr>
          <w:bottom w:val="single" w:color="C8C8CC" w:sz="6" w:space="6"/>
        </w:pBdr>
        <w:spacing w:after="60"/>
        <w:jc w:val="center"/>
      </w:pPr>
      <w:r>
        <w:rPr>
          <w:color w:val="6B6B6B"/>
        </w:rPr>
        <w:t xml:space="preserve">uprzedzenie o zamiarze wypowiedzenia (art. 11 ust. 2 pkt 2) albo pisemne upomnienie (art. 11 ust. 2 pkt 1 ustawy o ochronie praw lokatorów)</w:t>
      </w:r>
    </w:p>
    <w:p>
      <w:pPr>
        <w:spacing w:after="220" w:before="80"/>
        <w:jc w:val="center"/>
      </w:pPr>
      <w:r>
        <w:rPr>
          <w:i/>
          <w:iCs/>
          <w:color w:val="6B6B6B"/>
          <w:sz w:val="18"/>
          <w:szCs w:val="18"/>
        </w:rPr>
        <w:t xml:space="preserve">Zaznacz ☒ wariant A, wariant B albo oba. Niepotrzebny wariant możesz usunąć w pliku Word.</w:t>
      </w:r>
    </w:p>
    <w:p>
      <w:pPr>
        <w:spacing w:after="120" w:line="288"/>
      </w:pPr>
      <w:r>
        <w:t xml:space="preserve">Dotyczy umowy najmu okazjonalnego lokalu mieszkalnego położonego w ____________________ przy ul. ______________________________, zawartej w dniu ____________________ r. na czas oznaczony do dnia ____________________ r.</w:t>
      </w:r>
    </w:p>
    <w:p>
      <w:pPr>
        <w:keepNext/>
        <w:spacing w:after="60" w:before="200" w:line="288"/>
      </w:pPr>
      <w:sdt>
        <w:sdtPr>
          <w14:checkbox>
            <w14:checked w14:val="0"/>
            <w14:checkedState w14:val="2612" w14:font="MS Gothic"/>
            <w14:uncheckedState w14:val="2610" w14:font="MS Gothic"/>
          </w14:checkbox>
        </w:sdtPr>
        <w:sdtContent>
          <w:r>
            <w:sym w:char="2610" w:font="MS Gothic"/>
          </w:r>
        </w:sdtContent>
      </w:sdt>
      <w:r>
        <w:t xml:space="preserve"> </w:t>
      </w:r>
      <w:r>
        <w:t xml:space="preserve"> </w:t>
      </w:r>
      <w:r>
        <w:rPr>
          <w:b/>
          <w:bCs/>
        </w:rPr>
        <w:t xml:space="preserve">A. Zaległości: wezwanie do zapłaty i uprzedzenie o zamiarze wypowiedzenia umowy</w:t>
      </w:r>
    </w:p>
    <w:p>
      <w:pPr>
        <w:spacing w:after="100" w:line="288"/>
      </w:pPr>
      <w:r>
        <w:t xml:space="preserve">Według stanu na dzień ____________________ r. zalega Pan / Pani z zapłatą następujących należności:</w:t>
      </w:r>
    </w:p>
    <w:tbl>
      <w:tblPr>
        <w:tblW w:type="dxa" w:w="8730"/>
        <w:tblBorders>
          <w:top w:val="single" w:color="B4B4B8" w:sz="4"/>
          <w:left w:val="single" w:color="B4B4B8" w:sz="4"/>
          <w:bottom w:val="single" w:color="B4B4B8" w:sz="4"/>
          <w:right w:val="single" w:color="B4B4B8" w:sz="4"/>
          <w:insideH w:val="single" w:color="B4B4B8" w:sz="4"/>
          <w:insideV w:val="single" w:color="B4B4B8" w:sz="4"/>
        </w:tblBorders>
        <w:tblLayout w:type="fixed"/>
      </w:tblPr>
      <w:tblGrid>
        <w:gridCol w:w="1900"/>
        <w:gridCol w:w="3230"/>
        <w:gridCol w:w="1800"/>
        <w:gridCol w:w="1800"/>
      </w:tblGrid>
      <w:tr>
        <w:trPr>
          <w:cantSplit/>
          <w:tblHeader/>
        </w:trPr>
        <w:tc>
          <w:tcPr>
            <w:tcW w:type="dxa" w:w="1900"/>
            <w:shd w:fill="F3F3F1" w:color="auto" w:val="clear"/>
            <w:tcMar>
              <w:top w:type="dxa" w:w="50"/>
              <w:left w:type="dxa" w:w="100"/>
              <w:bottom w:type="dxa" w:w="50"/>
              <w:right w:type="dxa" w:w="100"/>
            </w:tcMar>
            <w:vAlign w:val="center"/>
          </w:tcPr>
          <w:p>
            <w:pPr>
              <w:spacing w:after="0"/>
            </w:pPr>
            <w:r>
              <w:rPr>
                <w:b/>
                <w:bCs/>
                <w:sz w:val="18"/>
                <w:szCs w:val="18"/>
              </w:rPr>
              <w:t xml:space="preserve">Okres</w:t>
            </w:r>
          </w:p>
        </w:tc>
        <w:tc>
          <w:tcPr>
            <w:tcW w:type="dxa" w:w="3230"/>
            <w:shd w:fill="F3F3F1" w:color="auto" w:val="clear"/>
            <w:tcMar>
              <w:top w:type="dxa" w:w="50"/>
              <w:left w:type="dxa" w:w="100"/>
              <w:bottom w:type="dxa" w:w="50"/>
              <w:right w:type="dxa" w:w="100"/>
            </w:tcMar>
            <w:vAlign w:val="center"/>
          </w:tcPr>
          <w:p>
            <w:pPr>
              <w:spacing w:after="0"/>
            </w:pPr>
            <w:r>
              <w:rPr>
                <w:b/>
                <w:bCs/>
                <w:sz w:val="18"/>
                <w:szCs w:val="18"/>
              </w:rPr>
              <w:t xml:space="preserve">Tytuł (czynsz, opłaty)</w:t>
            </w:r>
          </w:p>
        </w:tc>
        <w:tc>
          <w:tcPr>
            <w:tcW w:type="dxa" w:w="1800"/>
            <w:shd w:fill="F3F3F1" w:color="auto" w:val="clear"/>
            <w:tcMar>
              <w:top w:type="dxa" w:w="50"/>
              <w:left w:type="dxa" w:w="100"/>
              <w:bottom w:type="dxa" w:w="50"/>
              <w:right w:type="dxa" w:w="100"/>
            </w:tcMar>
            <w:vAlign w:val="center"/>
          </w:tcPr>
          <w:p>
            <w:pPr>
              <w:spacing w:after="0"/>
            </w:pPr>
            <w:r>
              <w:rPr>
                <w:b/>
                <w:bCs/>
                <w:sz w:val="18"/>
                <w:szCs w:val="18"/>
              </w:rPr>
              <w:t xml:space="preserve">Termin płatności</w:t>
            </w:r>
          </w:p>
        </w:tc>
        <w:tc>
          <w:tcPr>
            <w:tcW w:type="dxa" w:w="1800"/>
            <w:shd w:fill="F3F3F1" w:color="auto" w:val="clear"/>
            <w:tcMar>
              <w:top w:type="dxa" w:w="50"/>
              <w:left w:type="dxa" w:w="100"/>
              <w:bottom w:type="dxa" w:w="50"/>
              <w:right w:type="dxa" w:w="100"/>
            </w:tcMar>
            <w:vAlign w:val="center"/>
          </w:tcPr>
          <w:p>
            <w:pPr>
              <w:spacing w:after="0"/>
            </w:pPr>
            <w:r>
              <w:rPr>
                <w:b/>
                <w:bCs/>
                <w:sz w:val="18"/>
                <w:szCs w:val="18"/>
              </w:rPr>
              <w:t xml:space="preserve">Kwota (zł)</w:t>
            </w:r>
          </w:p>
        </w:tc>
      </w:tr>
      <w:tr>
        <w:trPr>
          <w:cantSplit/>
          <w:trHeight w:val="400" w:hRule="atLeast"/>
        </w:trPr>
        <w:tc>
          <w:tcPr>
            <w:tcW w:type="dxa" w:w="1900"/>
            <w:tcMar>
              <w:top w:type="dxa" w:w="50"/>
              <w:left w:type="dxa" w:w="100"/>
              <w:bottom w:type="dxa" w:w="50"/>
              <w:right w:type="dxa" w:w="100"/>
            </w:tcMar>
            <w:vAlign w:val="center"/>
          </w:tcPr>
          <w:p>
            <w:pPr>
              <w:spacing w:after="0"/>
            </w:pPr>
          </w:p>
        </w:tc>
        <w:tc>
          <w:tcPr>
            <w:tcW w:type="dxa" w:w="3230"/>
            <w:tcMar>
              <w:top w:type="dxa" w:w="50"/>
              <w:left w:type="dxa" w:w="100"/>
              <w:bottom w:type="dxa" w:w="50"/>
              <w:right w:type="dxa" w:w="100"/>
            </w:tcMar>
            <w:vAlign w:val="center"/>
          </w:tcPr>
          <w:p>
            <w:pPr>
              <w:spacing w:after="0"/>
            </w:pPr>
          </w:p>
        </w:tc>
        <w:tc>
          <w:tcPr>
            <w:tcW w:type="dxa" w:w="1800"/>
            <w:tcMar>
              <w:top w:type="dxa" w:w="50"/>
              <w:left w:type="dxa" w:w="100"/>
              <w:bottom w:type="dxa" w:w="50"/>
              <w:right w:type="dxa" w:w="100"/>
            </w:tcMar>
            <w:vAlign w:val="center"/>
          </w:tcPr>
          <w:p>
            <w:pPr>
              <w:spacing w:after="0"/>
            </w:pPr>
          </w:p>
        </w:tc>
        <w:tc>
          <w:tcPr>
            <w:tcW w:type="dxa" w:w="1800"/>
            <w:tcMar>
              <w:top w:type="dxa" w:w="50"/>
              <w:left w:type="dxa" w:w="100"/>
              <w:bottom w:type="dxa" w:w="50"/>
              <w:right w:type="dxa" w:w="100"/>
            </w:tcMar>
            <w:vAlign w:val="center"/>
          </w:tcPr>
          <w:p>
            <w:pPr>
              <w:spacing w:after="0"/>
            </w:pPr>
          </w:p>
        </w:tc>
      </w:tr>
      <w:tr>
        <w:trPr>
          <w:cantSplit/>
          <w:trHeight w:val="400" w:hRule="atLeast"/>
        </w:trPr>
        <w:tc>
          <w:tcPr>
            <w:tcW w:type="dxa" w:w="1900"/>
            <w:tcMar>
              <w:top w:type="dxa" w:w="50"/>
              <w:left w:type="dxa" w:w="100"/>
              <w:bottom w:type="dxa" w:w="50"/>
              <w:right w:type="dxa" w:w="100"/>
            </w:tcMar>
            <w:vAlign w:val="center"/>
          </w:tcPr>
          <w:p>
            <w:pPr>
              <w:spacing w:after="0"/>
            </w:pPr>
          </w:p>
        </w:tc>
        <w:tc>
          <w:tcPr>
            <w:tcW w:type="dxa" w:w="3230"/>
            <w:tcMar>
              <w:top w:type="dxa" w:w="50"/>
              <w:left w:type="dxa" w:w="100"/>
              <w:bottom w:type="dxa" w:w="50"/>
              <w:right w:type="dxa" w:w="100"/>
            </w:tcMar>
            <w:vAlign w:val="center"/>
          </w:tcPr>
          <w:p>
            <w:pPr>
              <w:spacing w:after="0"/>
            </w:pPr>
          </w:p>
        </w:tc>
        <w:tc>
          <w:tcPr>
            <w:tcW w:type="dxa" w:w="1800"/>
            <w:tcMar>
              <w:top w:type="dxa" w:w="50"/>
              <w:left w:type="dxa" w:w="100"/>
              <w:bottom w:type="dxa" w:w="50"/>
              <w:right w:type="dxa" w:w="100"/>
            </w:tcMar>
            <w:vAlign w:val="center"/>
          </w:tcPr>
          <w:p>
            <w:pPr>
              <w:spacing w:after="0"/>
            </w:pPr>
          </w:p>
        </w:tc>
        <w:tc>
          <w:tcPr>
            <w:tcW w:type="dxa" w:w="1800"/>
            <w:tcMar>
              <w:top w:type="dxa" w:w="50"/>
              <w:left w:type="dxa" w:w="100"/>
              <w:bottom w:type="dxa" w:w="50"/>
              <w:right w:type="dxa" w:w="100"/>
            </w:tcMar>
            <w:vAlign w:val="center"/>
          </w:tcPr>
          <w:p>
            <w:pPr>
              <w:spacing w:after="0"/>
            </w:pPr>
          </w:p>
        </w:tc>
      </w:tr>
      <w:tr>
        <w:trPr>
          <w:cantSplit/>
          <w:trHeight w:val="400" w:hRule="atLeast"/>
        </w:trPr>
        <w:tc>
          <w:tcPr>
            <w:tcW w:type="dxa" w:w="1900"/>
            <w:tcMar>
              <w:top w:type="dxa" w:w="50"/>
              <w:left w:type="dxa" w:w="100"/>
              <w:bottom w:type="dxa" w:w="50"/>
              <w:right w:type="dxa" w:w="100"/>
            </w:tcMar>
            <w:vAlign w:val="center"/>
          </w:tcPr>
          <w:p>
            <w:pPr>
              <w:spacing w:after="0"/>
            </w:pPr>
          </w:p>
        </w:tc>
        <w:tc>
          <w:tcPr>
            <w:tcW w:type="dxa" w:w="3230"/>
            <w:tcMar>
              <w:top w:type="dxa" w:w="50"/>
              <w:left w:type="dxa" w:w="100"/>
              <w:bottom w:type="dxa" w:w="50"/>
              <w:right w:type="dxa" w:w="100"/>
            </w:tcMar>
            <w:vAlign w:val="center"/>
          </w:tcPr>
          <w:p>
            <w:pPr>
              <w:spacing w:after="0"/>
            </w:pPr>
          </w:p>
        </w:tc>
        <w:tc>
          <w:tcPr>
            <w:tcW w:type="dxa" w:w="1800"/>
            <w:tcMar>
              <w:top w:type="dxa" w:w="50"/>
              <w:left w:type="dxa" w:w="100"/>
              <w:bottom w:type="dxa" w:w="50"/>
              <w:right w:type="dxa" w:w="100"/>
            </w:tcMar>
            <w:vAlign w:val="center"/>
          </w:tcPr>
          <w:p>
            <w:pPr>
              <w:spacing w:after="0"/>
            </w:pPr>
          </w:p>
        </w:tc>
        <w:tc>
          <w:tcPr>
            <w:tcW w:type="dxa" w:w="1800"/>
            <w:tcMar>
              <w:top w:type="dxa" w:w="50"/>
              <w:left w:type="dxa" w:w="100"/>
              <w:bottom w:type="dxa" w:w="50"/>
              <w:right w:type="dxa" w:w="100"/>
            </w:tcMar>
            <w:vAlign w:val="center"/>
          </w:tcPr>
          <w:p>
            <w:pPr>
              <w:spacing w:after="0"/>
            </w:pPr>
          </w:p>
        </w:tc>
      </w:tr>
      <w:tr>
        <w:trPr>
          <w:cantSplit/>
          <w:trHeight w:val="400" w:hRule="atLeast"/>
        </w:trPr>
        <w:tc>
          <w:tcPr>
            <w:tcW w:type="dxa" w:w="1900"/>
            <w:tcMar>
              <w:top w:type="dxa" w:w="50"/>
              <w:left w:type="dxa" w:w="100"/>
              <w:bottom w:type="dxa" w:w="50"/>
              <w:right w:type="dxa" w:w="100"/>
            </w:tcMar>
            <w:vAlign w:val="center"/>
          </w:tcPr>
          <w:p>
            <w:pPr>
              <w:spacing w:after="0"/>
            </w:pPr>
          </w:p>
        </w:tc>
        <w:tc>
          <w:tcPr>
            <w:tcW w:type="dxa" w:w="3230"/>
            <w:tcMar>
              <w:top w:type="dxa" w:w="50"/>
              <w:left w:type="dxa" w:w="100"/>
              <w:bottom w:type="dxa" w:w="50"/>
              <w:right w:type="dxa" w:w="100"/>
            </w:tcMar>
            <w:vAlign w:val="center"/>
          </w:tcPr>
          <w:p>
            <w:pPr>
              <w:spacing w:after="0"/>
            </w:pPr>
          </w:p>
        </w:tc>
        <w:tc>
          <w:tcPr>
            <w:tcW w:type="dxa" w:w="1800"/>
            <w:tcMar>
              <w:top w:type="dxa" w:w="50"/>
              <w:left w:type="dxa" w:w="100"/>
              <w:bottom w:type="dxa" w:w="50"/>
              <w:right w:type="dxa" w:w="100"/>
            </w:tcMar>
            <w:vAlign w:val="center"/>
          </w:tcPr>
          <w:p>
            <w:pPr>
              <w:spacing w:after="0"/>
            </w:pPr>
          </w:p>
        </w:tc>
        <w:tc>
          <w:tcPr>
            <w:tcW w:type="dxa" w:w="1800"/>
            <w:tcMar>
              <w:top w:type="dxa" w:w="50"/>
              <w:left w:type="dxa" w:w="100"/>
              <w:bottom w:type="dxa" w:w="50"/>
              <w:right w:type="dxa" w:w="100"/>
            </w:tcMar>
            <w:vAlign w:val="center"/>
          </w:tcPr>
          <w:p>
            <w:pPr>
              <w:spacing w:after="0"/>
            </w:pPr>
          </w:p>
        </w:tc>
      </w:tr>
      <w:tr>
        <w:trPr>
          <w:cantSplit/>
          <w:trHeight w:val="400" w:hRule="atLeast"/>
        </w:trPr>
        <w:tc>
          <w:tcPr>
            <w:tcW w:type="dxa" w:w="1900"/>
            <w:tcMar>
              <w:top w:type="dxa" w:w="50"/>
              <w:left w:type="dxa" w:w="100"/>
              <w:bottom w:type="dxa" w:w="50"/>
              <w:right w:type="dxa" w:w="100"/>
            </w:tcMar>
            <w:vAlign w:val="center"/>
          </w:tcPr>
          <w:p>
            <w:pPr>
              <w:spacing w:after="0"/>
            </w:pPr>
            <w:r>
              <w:rPr>
                <w:b/>
                <w:bCs/>
                <w:sz w:val="20"/>
                <w:szCs w:val="20"/>
              </w:rPr>
              <w:t xml:space="preserve">Razem</w:t>
            </w:r>
          </w:p>
        </w:tc>
        <w:tc>
          <w:tcPr>
            <w:tcW w:type="dxa" w:w="3230"/>
            <w:tcMar>
              <w:top w:type="dxa" w:w="50"/>
              <w:left w:type="dxa" w:w="100"/>
              <w:bottom w:type="dxa" w:w="50"/>
              <w:right w:type="dxa" w:w="100"/>
            </w:tcMar>
            <w:vAlign w:val="center"/>
          </w:tcPr>
          <w:p>
            <w:pPr>
              <w:spacing w:after="0"/>
            </w:pPr>
          </w:p>
        </w:tc>
        <w:tc>
          <w:tcPr>
            <w:tcW w:type="dxa" w:w="1800"/>
            <w:tcMar>
              <w:top w:type="dxa" w:w="50"/>
              <w:left w:type="dxa" w:w="100"/>
              <w:bottom w:type="dxa" w:w="50"/>
              <w:right w:type="dxa" w:w="100"/>
            </w:tcMar>
            <w:vAlign w:val="center"/>
          </w:tcPr>
          <w:p>
            <w:pPr>
              <w:spacing w:after="0"/>
            </w:pPr>
          </w:p>
        </w:tc>
        <w:tc>
          <w:tcPr>
            <w:tcW w:type="dxa" w:w="1800"/>
            <w:tcMar>
              <w:top w:type="dxa" w:w="50"/>
              <w:left w:type="dxa" w:w="100"/>
              <w:bottom w:type="dxa" w:w="50"/>
              <w:right w:type="dxa" w:w="100"/>
            </w:tcMar>
            <w:vAlign w:val="center"/>
          </w:tcPr>
          <w:p>
            <w:pPr>
              <w:spacing w:after="0"/>
            </w:pPr>
          </w:p>
        </w:tc>
      </w:tr>
    </w:tbl>
    <w:p>
      <w:pPr>
        <w:spacing w:after="80" w:before="120" w:line="288"/>
      </w:pPr>
      <w:r>
        <w:t xml:space="preserve">Zaległość obejmuje co najmniej trzy pełne okresy płatności.</w:t>
      </w:r>
    </w:p>
    <w:p>
      <w:pPr>
        <w:spacing w:after="80" w:line="288"/>
      </w:pPr>
      <w:r>
        <w:t xml:space="preserve">Wyznaczam Panu / Pani </w:t>
      </w:r>
      <w:r>
        <w:rPr>
          <w:b/>
          <w:bCs/>
        </w:rPr>
        <w:t xml:space="preserve">dodatkowy, miesięczny termin</w:t>
      </w:r>
      <w:r>
        <w:t xml:space="preserve"> do zapłaty zaległych i bieżących należności, tj. do dnia ____________________ r., na rachunek nr ______________________________________.</w:t>
      </w:r>
    </w:p>
    <w:p>
      <w:pPr>
        <w:spacing w:after="120" w:line="288"/>
      </w:pPr>
      <w:r>
        <w:t xml:space="preserve">Uprzedzam, że jeżeli w tym terminie nie zapłaci Pan / Pani zaległych i bieżących należności, wypowiem umowę najmu okazjonalnego na podstawie art. 11 ust. 2 pkt 2 w związku z art. 19e ustawy z dnia 21 czerwca 2001 r. o ochronie praw lokatorów, mieszkaniowym zasobie gminy i o zmianie Kodeksu cywilnego.</w:t>
      </w:r>
    </w:p>
    <w:p>
      <w:pPr>
        <w:keepNext/>
        <w:spacing w:after="60" w:before="200" w:line="288"/>
      </w:pPr>
      <w:sdt>
        <w:sdtPr>
          <w14:checkbox>
            <w14:checked w14:val="0"/>
            <w14:checkedState w14:val="2612" w14:font="MS Gothic"/>
            <w14:uncheckedState w14:val="2610" w14:font="MS Gothic"/>
          </w14:checkbox>
        </w:sdtPr>
        <w:sdtContent>
          <w:r>
            <w:sym w:char="2610" w:font="MS Gothic"/>
          </w:r>
        </w:sdtContent>
      </w:sdt>
      <w:r>
        <w:t xml:space="preserve"> </w:t>
      </w:r>
      <w:r>
        <w:t xml:space="preserve"> </w:t>
      </w:r>
      <w:r>
        <w:rPr>
          <w:b/>
          <w:bCs/>
        </w:rPr>
        <w:t xml:space="preserve">B. Naruszanie umowy: pisemne upomnienie</w:t>
      </w:r>
    </w:p>
    <w:p>
      <w:pPr>
        <w:keepNext/>
        <w:spacing w:after="60" w:line="288"/>
      </w:pPr>
      <w:r>
        <w:t xml:space="preserve">Upominam Pana / Panią, ponieważ:</w:t>
      </w:r>
    </w:p>
    <w:p>
      <w:pPr>
        <w:spacing w:after="60" w:line="288"/>
        <w:ind w:left="397"/>
      </w:pPr>
      <w:sdt>
        <w:sdtPr>
          <w14:checkbox>
            <w14:checked w14:val="0"/>
            <w14:checkedState w14:val="2612" w14:font="MS Gothic"/>
            <w14:uncheckedState w14:val="2610" w14:font="MS Gothic"/>
          </w14:checkbox>
        </w:sdtPr>
        <w:sdtContent>
          <w:r>
            <w:sym w:char="2610" w:font="MS Gothic"/>
          </w:r>
        </w:sdtContent>
      </w:sdt>
      <w:r>
        <w:t xml:space="preserve"> </w:t>
      </w:r>
      <w:r>
        <w:t xml:space="preserve"> używa Pan / Pani lokalu w sposób sprzeczny z umową lub niezgodnie z jego przeznaczeniem,</w:t>
      </w:r>
    </w:p>
    <w:p>
      <w:pPr>
        <w:spacing w:after="60" w:line="288"/>
        <w:ind w:left="397"/>
      </w:pPr>
      <w:sdt>
        <w:sdtPr>
          <w14:checkbox>
            <w14:checked w14:val="0"/>
            <w14:checkedState w14:val="2612" w14:font="MS Gothic"/>
            <w14:uncheckedState w14:val="2610" w14:font="MS Gothic"/>
          </w14:checkbox>
        </w:sdtPr>
        <w:sdtContent>
          <w:r>
            <w:sym w:char="2610" w:font="MS Gothic"/>
          </w:r>
        </w:sdtContent>
      </w:sdt>
      <w:r>
        <w:t xml:space="preserve"> </w:t>
      </w:r>
      <w:r>
        <w:t xml:space="preserve"> zaniedbuje Pan / Pani obowiązki, dopuszczając do powstania szkód,</w:t>
      </w:r>
    </w:p>
    <w:p>
      <w:pPr>
        <w:spacing w:after="60" w:line="288"/>
        <w:ind w:left="397"/>
      </w:pPr>
      <w:sdt>
        <w:sdtPr>
          <w14:checkbox>
            <w14:checked w14:val="0"/>
            <w14:checkedState w14:val="2612" w14:font="MS Gothic"/>
            <w14:uncheckedState w14:val="2610" w14:font="MS Gothic"/>
          </w14:checkbox>
        </w:sdtPr>
        <w:sdtContent>
          <w:r>
            <w:sym w:char="2610" w:font="MS Gothic"/>
          </w:r>
        </w:sdtContent>
      </w:sdt>
      <w:r>
        <w:t xml:space="preserve"> </w:t>
      </w:r>
      <w:r>
        <w:t xml:space="preserve"> niszczy Pan / Pani urządzenia przeznaczone do wspólnego korzystania przez mieszkańców,</w:t>
      </w:r>
    </w:p>
    <w:p>
      <w:pPr>
        <w:spacing w:after="60" w:line="288"/>
        <w:ind w:left="397"/>
      </w:pPr>
      <w:sdt>
        <w:sdtPr>
          <w14:checkbox>
            <w14:checked w14:val="0"/>
            <w14:checkedState w14:val="2612" w14:font="MS Gothic"/>
            <w14:uncheckedState w14:val="2610" w14:font="MS Gothic"/>
          </w14:checkbox>
        </w:sdtPr>
        <w:sdtContent>
          <w:r>
            <w:sym w:char="2610" w:font="MS Gothic"/>
          </w:r>
        </w:sdtContent>
      </w:sdt>
      <w:r>
        <w:t xml:space="preserve"> </w:t>
      </w:r>
      <w:r>
        <w:t xml:space="preserve"> wykracza Pan / Pani w sposób rażący lub uporczywy przeciwko porządkowi domowemu, czyniąc uciążliwym korzystanie z innych lokali.</w:t>
      </w:r>
    </w:p>
    <w:p>
      <w:pPr>
        <w:tabs>
          <w:tab w:val="right" w:pos="8730" w:leader="underscore"/>
        </w:tabs>
        <w:spacing w:after="50" w:line="288"/>
        <w:ind w:left="397"/>
      </w:pPr>
      <w:r>
        <w:t xml:space="preserve">Opis naruszeń (co, kiedy, dowody):  </w:t>
      </w:r>
      <w:r>
        <w:tab/>
      </w:r>
    </w:p>
    <w:p>
      <w:pPr>
        <w:tabs>
          <w:tab w:val="right" w:pos="8730" w:leader="underscore"/>
        </w:tabs>
        <w:spacing w:after="70" w:line="288"/>
        <w:ind w:left="397"/>
      </w:pPr>
      <w:r>
        <w:tab/>
      </w:r>
    </w:p>
    <w:p>
      <w:pPr>
        <w:tabs>
          <w:tab w:val="right" w:pos="8730" w:leader="underscore"/>
        </w:tabs>
        <w:spacing w:after="70" w:line="288"/>
        <w:ind w:left="397"/>
      </w:pPr>
      <w:r>
        <w:tab/>
      </w:r>
    </w:p>
    <w:p>
      <w:pPr>
        <w:spacing w:after="80" w:before="60" w:line="288"/>
      </w:pPr>
      <w:r>
        <w:t xml:space="preserve">Wzywam do niezwłocznego zaprzestania tych naruszeń i usunięcia ich skutków, najpóźniej do dnia ____________________ r.</w:t>
      </w:r>
    </w:p>
    <w:p>
      <w:pPr>
        <w:spacing w:after="80" w:line="288"/>
      </w:pPr>
      <w:r>
        <w:t xml:space="preserve">Uprzedzam, że jeżeli naruszenia będą trwały, wypowiem umowę najmu okazjonalnego na podstawie art. 11 ust. 2 pkt 1 w związku z art. 19e ustawy z dnia 21 czerwca 2001 r. o ochronie praw lokatorów, mieszkaniowym zasobie gminy i o zmianie Kodeksu cywilnego.</w:t>
      </w:r>
    </w:p>
    <w:tbl>
      <w:tblPr>
        <w:tblW w:type="dxa" w:w="873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830"/>
        <w:gridCol w:w="3900"/>
      </w:tblGrid>
      <w:tr>
        <w:trPr>
          <w:cantSplit/>
          <w:trHeight w:val="700" w:hRule="atLeast"/>
        </w:trPr>
        <w:tc>
          <w:tcPr>
            <w:tcW w:type="dxa" w:w="4830"/>
            <w:tcBorders>
              <w:top w:val="none" w:color="FFFFFF" w:sz="0"/>
              <w:left w:val="none" w:color="FFFFFF" w:sz="0"/>
              <w:bottom w:val="none" w:color="FFFFFF" w:sz="0"/>
              <w:right w:val="none" w:color="FFFFFF" w:sz="0"/>
            </w:tcBorders>
          </w:tcPr>
          <w:p>
            <w:r>
              <w:t xml:space="preserve"/>
            </w:r>
          </w:p>
        </w:tc>
        <w:tc>
          <w:tcPr>
            <w:tcW w:type="dxa" w:w="3900"/>
            <w:tcBorders>
              <w:top w:val="none" w:color="FFFFFF" w:sz="0"/>
              <w:left w:val="none" w:color="FFFFFF" w:sz="0"/>
              <w:bottom w:val="none" w:color="FFFFFF" w:sz="0"/>
              <w:right w:val="none" w:color="FFFFFF" w:sz="0"/>
            </w:tcBorders>
          </w:tcPr>
          <w:p>
            <w:r>
              <w:t xml:space="preserve"/>
            </w:r>
          </w:p>
        </w:tc>
      </w:tr>
      <w:tr>
        <w:trPr>
          <w:cantSplit/>
        </w:trPr>
        <w:tc>
          <w:tcPr>
            <w:tcW w:type="dxa" w:w="4830"/>
            <w:tcBorders>
              <w:top w:val="none" w:color="FFFFFF" w:sz="0"/>
              <w:left w:val="none" w:color="FFFFFF" w:sz="0"/>
              <w:bottom w:val="none" w:color="FFFFFF" w:sz="0"/>
              <w:right w:val="none" w:color="FFFFFF" w:sz="0"/>
            </w:tcBorders>
          </w:tcPr>
          <w:p>
            <w:r>
              <w:t xml:space="preserve"/>
            </w:r>
          </w:p>
        </w:tc>
        <w:tc>
          <w:tcPr>
            <w:tcW w:type="dxa" w:w="3900"/>
            <w:tcBorders>
              <w:top w:val="single" w:color="8A8A8A" w:sz="6"/>
              <w:left w:val="none" w:color="FFFFFF" w:sz="0"/>
              <w:bottom w:val="none" w:color="FFFFFF" w:sz="0"/>
              <w:right w:val="none" w:color="FFFFFF" w:sz="0"/>
            </w:tcBorders>
          </w:tcPr>
          <w:p>
            <w:pPr>
              <w:spacing w:before="60"/>
              <w:jc w:val="center"/>
            </w:pPr>
            <w:r>
              <w:rPr>
                <w:color w:val="6B6B6B"/>
                <w:sz w:val="18"/>
                <w:szCs w:val="18"/>
              </w:rPr>
              <w:t xml:space="preserve">podpis Wynajmującego</w:t>
            </w:r>
          </w:p>
        </w:tc>
      </w:tr>
    </w:tbl>
    <w:p>
      <w:pPr>
        <w:spacing w:after="120"/>
      </w:pPr>
    </w:p>
    <w:p>
      <w:pPr>
        <w:keepNext/>
        <w:spacing w:after="60" w:line="288"/>
      </w:pPr>
      <w:r>
        <w:rPr>
          <w:b/>
          <w:bCs/>
        </w:rPr>
        <w:t xml:space="preserve">Potwierdzenie odbioru</w:t>
      </w:r>
      <w:r>
        <w:t xml:space="preserve"> (gdy pismo jest doręczane osobiście)</w:t>
      </w:r>
    </w:p>
    <w:p>
      <w:pPr>
        <w:keepNext/>
        <w:spacing w:after="0" w:line="288"/>
      </w:pPr>
      <w:r>
        <w:t xml:space="preserve">Potwierdzam odbiór niniejszego pisma w dniu ____________________ r.</w:t>
      </w:r>
    </w:p>
    <w:tbl>
      <w:tblPr>
        <w:tblW w:type="dxa" w:w="873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830"/>
        <w:gridCol w:w="3900"/>
      </w:tblGrid>
      <w:tr>
        <w:trPr>
          <w:cantSplit/>
          <w:trHeight w:val="560" w:hRule="atLeast"/>
        </w:trPr>
        <w:tc>
          <w:tcPr>
            <w:tcW w:type="dxa" w:w="4830"/>
            <w:tcBorders>
              <w:top w:val="none" w:color="FFFFFF" w:sz="0"/>
              <w:left w:val="none" w:color="FFFFFF" w:sz="0"/>
              <w:bottom w:val="none" w:color="FFFFFF" w:sz="0"/>
              <w:right w:val="none" w:color="FFFFFF" w:sz="0"/>
            </w:tcBorders>
          </w:tcPr>
          <w:p>
            <w:r>
              <w:t xml:space="preserve"/>
            </w:r>
          </w:p>
        </w:tc>
        <w:tc>
          <w:tcPr>
            <w:tcW w:type="dxa" w:w="3900"/>
            <w:tcBorders>
              <w:top w:val="none" w:color="FFFFFF" w:sz="0"/>
              <w:left w:val="none" w:color="FFFFFF" w:sz="0"/>
              <w:bottom w:val="none" w:color="FFFFFF" w:sz="0"/>
              <w:right w:val="none" w:color="FFFFFF" w:sz="0"/>
            </w:tcBorders>
          </w:tcPr>
          <w:p>
            <w:r>
              <w:t xml:space="preserve"/>
            </w:r>
          </w:p>
        </w:tc>
      </w:tr>
      <w:tr>
        <w:trPr>
          <w:cantSplit/>
        </w:trPr>
        <w:tc>
          <w:tcPr>
            <w:tcW w:type="dxa" w:w="4830"/>
            <w:tcBorders>
              <w:top w:val="none" w:color="FFFFFF" w:sz="0"/>
              <w:left w:val="none" w:color="FFFFFF" w:sz="0"/>
              <w:bottom w:val="none" w:color="FFFFFF" w:sz="0"/>
              <w:right w:val="none" w:color="FFFFFF" w:sz="0"/>
            </w:tcBorders>
          </w:tcPr>
          <w:p>
            <w:r>
              <w:t xml:space="preserve"/>
            </w:r>
          </w:p>
        </w:tc>
        <w:tc>
          <w:tcPr>
            <w:tcW w:type="dxa" w:w="3900"/>
            <w:tcBorders>
              <w:top w:val="single" w:color="8A8A8A" w:sz="6"/>
              <w:left w:val="none" w:color="FFFFFF" w:sz="0"/>
              <w:bottom w:val="none" w:color="FFFFFF" w:sz="0"/>
              <w:right w:val="none" w:color="FFFFFF" w:sz="0"/>
            </w:tcBorders>
          </w:tcPr>
          <w:p>
            <w:pPr>
              <w:spacing w:before="60"/>
              <w:jc w:val="center"/>
            </w:pPr>
            <w:r>
              <w:rPr>
                <w:color w:val="6B6B6B"/>
                <w:sz w:val="18"/>
                <w:szCs w:val="18"/>
              </w:rPr>
              <w:t xml:space="preserve">podpis adresata</w:t>
            </w:r>
          </w:p>
        </w:tc>
      </w:tr>
    </w:tbl>
    <w:p>
      <w:r>
        <w:br w:type="page"/>
      </w:r>
    </w:p>
    <w:p>
      <w:pPr>
        <w:spacing w:after="40"/>
      </w:pPr>
      <w:r>
        <w:rPr>
          <w:b/>
          <w:bCs/>
          <w:sz w:val="26"/>
          <w:szCs w:val="26"/>
        </w:rPr>
        <w:t xml:space="preserve">Jak przygotować wezwanie przed wypowiedzeniem</w:t>
      </w:r>
    </w:p>
    <w:p>
      <w:pPr>
        <w:pBdr>
          <w:bottom w:val="single" w:color="C8C8CC" w:sz="6" w:space="6"/>
        </w:pBdr>
        <w:spacing w:after="200"/>
      </w:pPr>
      <w:r>
        <w:rPr>
          <w:i/>
          <w:iCs/>
          <w:color w:val="6B6B6B"/>
          <w:sz w:val="18"/>
          <w:szCs w:val="18"/>
        </w:rPr>
        <w:t xml:space="preserve">Ta strona nie jest częścią pisma. Nie wysyłaj jej adresatowi.</w:t>
      </w:r>
    </w:p>
    <w:p>
      <w:pPr>
        <w:pStyle w:val="ListParagraph"/>
        <w:numPr>
          <w:ilvl w:val="0"/>
          <w:numId w:val="2"/>
        </w:numPr>
        <w:spacing w:after="100" w:line="276"/>
      </w:pPr>
      <w:r>
        <w:rPr>
          <w:sz w:val="20"/>
          <w:szCs w:val="20"/>
        </w:rPr>
        <w:t xml:space="preserve">To pismo jest warunkiem wypowiedzenia umowy z dwóch najczęstszych przyczyn. Bez pisemnego uprzedzenia (zaległości) albo pisemnego upomnienia (naruszenia) wypowiedzenie z art. 11 ust. 2 pkt 1 lub 2 ustawy o ochronie praw lokatorów może okazać się bezskuteczne.</w:t>
      </w:r>
    </w:p>
    <w:p>
      <w:pPr>
        <w:pStyle w:val="ListParagraph"/>
        <w:numPr>
          <w:ilvl w:val="0"/>
          <w:numId w:val="2"/>
        </w:numPr>
        <w:spacing w:after="100" w:line="276"/>
      </w:pPr>
      <w:r>
        <w:rPr>
          <w:sz w:val="20"/>
          <w:szCs w:val="20"/>
        </w:rPr>
        <w:t xml:space="preserve">Wariant A wysyłaj, gdy zaległość obejmuje już co najmniej trzy pełne okresy płatności, np. trzy miesięczne czynsze. Liczą się czynsz, inne opłaty za używanie lokalu oraz media, które pobiera wynajmujący, gdy najemca nie ma własnej umowy z dostawcą.</w:t>
      </w:r>
    </w:p>
    <w:p>
      <w:pPr>
        <w:pStyle w:val="ListParagraph"/>
        <w:numPr>
          <w:ilvl w:val="0"/>
          <w:numId w:val="2"/>
        </w:numPr>
        <w:spacing w:after="100" w:line="276"/>
      </w:pPr>
      <w:r>
        <w:rPr>
          <w:sz w:val="20"/>
          <w:szCs w:val="20"/>
        </w:rPr>
        <w:t xml:space="preserve">Dodatkowy termin musi wynosić co najmniej miesiąc od dnia doręczenia wezwania. Jeśli wysyłasz list pocztą, wpisz datę z zapasem. Najemca musi w tym terminie zapłacić zaległe i bieżące należności.</w:t>
      </w:r>
    </w:p>
    <w:p>
      <w:pPr>
        <w:pStyle w:val="ListParagraph"/>
        <w:numPr>
          <w:ilvl w:val="0"/>
          <w:numId w:val="2"/>
        </w:numPr>
        <w:spacing w:after="100" w:line="276"/>
      </w:pPr>
      <w:r>
        <w:rPr>
          <w:sz w:val="20"/>
          <w:szCs w:val="20"/>
        </w:rPr>
        <w:t xml:space="preserve">Jeśli najemca zapłaci wszystko w terminie, ta przyczyna wypowiedzenia odpada. Jeśli nie zapłaci, wypowiedz umowę najpóźniej na miesiąc naprzód, na koniec miesiąca kalendarzowego (wzór wypowiedzenia na notalot.pl).</w:t>
      </w:r>
    </w:p>
    <w:p>
      <w:pPr>
        <w:pStyle w:val="ListParagraph"/>
        <w:numPr>
          <w:ilvl w:val="0"/>
          <w:numId w:val="2"/>
        </w:numPr>
        <w:spacing w:after="100" w:line="276"/>
      </w:pPr>
      <w:r>
        <w:rPr>
          <w:sz w:val="20"/>
          <w:szCs w:val="20"/>
        </w:rPr>
        <w:t xml:space="preserve">Kaucja nie pokrywa bieżących zaległości. Zabezpiecza należności istniejące w dniu opróżnienia lokalu i koszty egzekucji (art. 19a ust. 4).</w:t>
      </w:r>
    </w:p>
    <w:p>
      <w:pPr>
        <w:pStyle w:val="ListParagraph"/>
        <w:numPr>
          <w:ilvl w:val="0"/>
          <w:numId w:val="2"/>
        </w:numPr>
        <w:spacing w:after="100" w:line="276"/>
      </w:pPr>
      <w:r>
        <w:rPr>
          <w:sz w:val="20"/>
          <w:szCs w:val="20"/>
        </w:rPr>
        <w:t xml:space="preserve">W wariancie B opisz konkretne fakty z datami i zbieraj dowody: zdjęcia, pisma sąsiadów lub wspólnoty, notatki policji albo straży miejskiej. Wypowiedzenie jest możliwe dopiero wtedy, gdy naruszenia trwają po doręczeniu upomnienia.</w:t>
      </w:r>
    </w:p>
    <w:p>
      <w:pPr>
        <w:pStyle w:val="ListParagraph"/>
        <w:numPr>
          <w:ilvl w:val="0"/>
          <w:numId w:val="2"/>
        </w:numPr>
        <w:spacing w:after="100" w:line="276"/>
      </w:pPr>
      <w:r>
        <w:rPr>
          <w:sz w:val="20"/>
          <w:szCs w:val="20"/>
        </w:rPr>
        <w:t xml:space="preserve">Podpisz pismo własnoręcznie i doręcz je za potwierdzeniem odbioru albo listem poleconym za potwierdzeniem odbioru. Zachowaj kopię i dowód doręczenia, bo będą potrzebne przy wypowiedzeniu.</w:t>
      </w:r>
    </w:p>
    <w:p>
      <w:pPr>
        <w:keepLines/>
        <w:pBdr>
          <w:top w:val="single" w:color="C8C8CC" w:sz="4" w:space="8"/>
        </w:pBdr>
        <w:spacing w:after="50" w:before="120" w:line="264"/>
      </w:pPr>
      <w:r>
        <w:rPr>
          <w:i/>
          <w:iCs/>
          <w:color w:val="6B6B6B"/>
          <w:sz w:val="16"/>
          <w:szCs w:val="16"/>
        </w:rPr>
        <w:t xml:space="preserve">Wzór ma charakter informacyjny i nie stanowi porady prawnej. Objaśnienia wszystkich postanowień, przykład wypełnienia i aktualna wersja wzoru: </w:t>
      </w:r>
      <w:hyperlink w:history="1" r:id="rId4jqqvlwig0z790kqcalh6">
        <w:r>
          <w:rPr>
            <w:rStyle w:val="Hyperlink"/>
            <w:i/>
            <w:iCs/>
            <w:sz w:val="16"/>
            <w:szCs w:val="16"/>
          </w:rPr>
          <w:t xml:space="preserve">www.notalot.pl/wiedza/nieruchomosci/wypowiedzenie-umowy-najmu-okazjonalnego/</w:t>
        </w:r>
      </w:hyperlink>
    </w:p>
    <w:p>
      <w:pPr>
        <w:keepLines/>
        <w:spacing w:after="50" w:before="0" w:line="264"/>
      </w:pPr>
      <w:r>
        <w:rPr>
          <w:i/>
          <w:iCs/>
          <w:color w:val="6B6B6B"/>
          <w:sz w:val="16"/>
          <w:szCs w:val="16"/>
        </w:rPr>
        <w:t xml:space="preserve">Wzór przygotowała redakcja Notalot.pl — serwisu Fundacji Otwarte Państwo. Bezpłatnie i bez rejestracji.</w:t>
      </w:r>
    </w:p>
    <w:sectPr>
      <w:footerReference w:type="default" r:id="rId7"/>
      <w:pgSz w:w="11906" w:h="16838" w:orient="portrait"/>
      <w:pgMar w:top="1300" w:right="1588" w:bottom="1300" w:left="1588" w:header="708" w:footer="6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Stopka"/>
      <w:jc w:val="center"/>
    </w:pPr>
    <w:r>
      <w:t xml:space="preserve">Wezwanie przed wypowiedzeniem umowy najmu okazjonalnego · strona </w:t>
    </w:r>
    <w:r>
      <w:fldChar w:fldCharType="begin"/>
      <w:instrText xml:space="preserve">PAGE</w:instrText>
      <w:fldChar w:fldCharType="separate"/>
      <w:fldChar w:fldCharType="end"/>
    </w:r>
    <w:r>
      <w:t xml:space="preserve"> z </w:t>
    </w:r>
    <w: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pPr>
        <w:ind w:left="397" w:hanging="397"/>
      </w:pPr>
    </w:lvl>
    <w:lvl w:ilvl="1" w15:tentative="1">
      <w:start w:val="1"/>
      <w:numFmt w:val="lowerLetter"/>
      <w:lvlText w:val="%2)"/>
      <w:lvlJc w:val="left"/>
      <w:pPr>
        <w:ind w:left="794" w:hanging="397"/>
      </w:pPr>
    </w:lvl>
  </w:abstractNum>
  <w:abstractNum w:abstractNumId="3" w15:restartNumberingAfterBreak="0">
    <w:multiLevelType w:val="hybridMultilevel"/>
    <w:lvl w:ilvl="0" w15:tentative="1">
      <w:start w:val="1"/>
      <w:numFmt w:val="bullet"/>
      <w:lvlText w:val="•"/>
      <w:lvlJc w:val="left"/>
      <w:pPr>
        <w:ind w:left="397" w:hanging="284"/>
      </w:pPr>
    </w:lvl>
  </w:abstractNum>
  <w:num w:numId="1">
    <w:abstractNumId w:val="1"/>
    <w:lvlOverride w:ilvl="0">
      <w:startOverride w:val="1"/>
    </w:lvlOverride>
  </w:num>
  <w:num w:numId="2">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A1A1A"/>
        <w:sz w:val="22"/>
        <w:szCs w:val="22"/>
        <w:lang w:val="pl-P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Stopka">
    <w:name w:val="Stopka"/>
    <w:rPr>
      <w:color w:val="8A8A8A"/>
      <w:sz w:val="16"/>
      <w:szCs w:val="16"/>
    </w:rPr>
  </w:style>
  <w:style w:type="character" w:styleId="Hyperlink">
    <w:name w:val="Hyperlink"/>
    <w:basedOn w:val="DefaultParagraphFont"/>
    <w:uiPriority w:val="99"/>
    <w:unhideWhenUsed/>
    <w:rPr>
      <w:color w:val="1F3D33"/>
      <w:u w:val="single"/>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4jqqvlwig0z790kqcalh6" Type="http://schemas.openxmlformats.org/officeDocument/2006/relationships/hyperlink" Target="https://www.notalot.pl/wiedza/nieruchomosci/wypowiedzenie-umowy-najmu-okazjonalnego/"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Wezwanie przed wypowiedzeniem umowy najmu okazjonalnego — wzór</dc:title>
  <dc:subject>Wzór wezwania do zapłaty z uprzedzeniem o zamiarze wypowiedzenia i pisemnego upomnienia najemcy</dc:subject>
  <dc:creator>Notalot.pl</dc:creator>
  <cp:keywords>uprzedzenie o zamiarze wypowiedzenia najmu, wezwanie do zapłaty czynszu, upomnienie najemcy, najem okazjonalny</cp:keywords>
  <dc:description>Wzór wezwania przed wypowiedzeniem umowy najmu okazjonalnego. Objaśnienia: https://www.notalot.pl/wiedza/nieruchomosci/wypowiedzenie-umowy-najmu-okazjonalnego/</dc:description>
  <cp:lastModifiedBy>Notalot.pl</cp:lastModifiedBy>
  <cp:revision>1</cp:revision>
  <dcterms:created xsi:type="dcterms:W3CDTF">2026-09-22T19:29:11.620Z</dcterms:created>
  <dcterms:modified xsi:type="dcterms:W3CDTF">2026-09-22T19:29:11.620Z</dcterms:modified>
</cp:coreProperties>
</file>

<file path=docProps/custom.xml><?xml version="1.0" encoding="utf-8"?>
<Properties xmlns="http://schemas.openxmlformats.org/officeDocument/2006/custom-properties" xmlns:vt="http://schemas.openxmlformats.org/officeDocument/2006/docPropsVTypes"/>
</file>